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8E60" w14:textId="27DE03C7" w:rsidR="00D729A4" w:rsidRPr="00D729A4" w:rsidRDefault="00D729A4" w:rsidP="00BF7DFF">
      <w:pPr>
        <w:rPr>
          <w:b/>
          <w:bCs/>
        </w:rPr>
      </w:pPr>
      <w:r w:rsidRPr="00D729A4">
        <w:rPr>
          <w:b/>
          <w:bCs/>
        </w:rPr>
        <w:t>Accesso Civico</w:t>
      </w:r>
    </w:p>
    <w:p w14:paraId="7B313113" w14:textId="77777777" w:rsidR="00D729A4" w:rsidRDefault="00D729A4" w:rsidP="00BF7DFF"/>
    <w:p w14:paraId="4AE3D76D" w14:textId="2343CD8C" w:rsidR="00BF7DFF" w:rsidRDefault="00BF7DFF" w:rsidP="00BF7DFF">
      <w:r>
        <w:t>L’Accesso civico semplice e quello generalizzato è il diritto di chiunque, senza necessità di indicare il motivo, di richiedere documenti, informazioni o dati nel rispetto dei limiti relativi alla tutela di interessi giuridicamente rilevanti.</w:t>
      </w:r>
    </w:p>
    <w:p w14:paraId="21CC41D2" w14:textId="77777777" w:rsidR="00BF7DFF" w:rsidRDefault="00BF7DFF" w:rsidP="00BF7DFF">
      <w:r>
        <w:t>Il rilascio di dati o documenti in formato elettronico o cartaceo è gratuito, salvo il rimborso del costo effettivamente sostenuto e documentato dall’organizzazione per la riproduzione su supporti materiali.</w:t>
      </w:r>
    </w:p>
    <w:p w14:paraId="621E1D62" w14:textId="77777777" w:rsidR="00BF7DFF" w:rsidRDefault="00BF7DFF" w:rsidP="00BF7DFF"/>
    <w:p w14:paraId="385A2878" w14:textId="77777777" w:rsidR="00BF7DFF" w:rsidRPr="00D729A4" w:rsidRDefault="00BF7DFF" w:rsidP="00BF7DFF">
      <w:pPr>
        <w:rPr>
          <w:b/>
          <w:bCs/>
        </w:rPr>
      </w:pPr>
      <w:r w:rsidRPr="00D729A4">
        <w:rPr>
          <w:b/>
          <w:bCs/>
        </w:rPr>
        <w:t>Come fare</w:t>
      </w:r>
    </w:p>
    <w:p w14:paraId="75CF64B3" w14:textId="77777777" w:rsidR="00BF7DFF" w:rsidRDefault="00BF7DFF" w:rsidP="00BF7DFF"/>
    <w:p w14:paraId="30571074" w14:textId="50294295" w:rsidR="00BF7DFF" w:rsidRDefault="00BF7DFF" w:rsidP="00BF7DFF">
      <w:r>
        <w:t>La richiesta di accesso può essere inoltrata compilando un</w:t>
      </w:r>
      <w:r w:rsidR="001F624C">
        <w:t>a</w:t>
      </w:r>
      <w:r>
        <w:t xml:space="preserve"> semplice </w:t>
      </w:r>
      <w:r w:rsidR="001F624C">
        <w:t>domanda</w:t>
      </w:r>
      <w:r>
        <w:t xml:space="preserve"> nel</w:t>
      </w:r>
      <w:r w:rsidR="001F624C">
        <w:t>la</w:t>
      </w:r>
      <w:r>
        <w:t xml:space="preserve"> quale occorre:</w:t>
      </w:r>
    </w:p>
    <w:p w14:paraId="171EFB80" w14:textId="77777777" w:rsidR="00BF7DFF" w:rsidRDefault="00BF7DFF" w:rsidP="00BF7DFF"/>
    <w:p w14:paraId="1AA30A4F" w14:textId="77777777" w:rsidR="00BF7DFF" w:rsidRDefault="00BF7DFF" w:rsidP="00BF7DFF">
      <w:r>
        <w:t>indicare i dati della persona richiedente: cognome, nome, luogo e data di nascita, indirizzo</w:t>
      </w:r>
    </w:p>
    <w:p w14:paraId="7BCF4400" w14:textId="77777777" w:rsidR="00BF7DFF" w:rsidRDefault="00BF7DFF" w:rsidP="00BF7DFF">
      <w:r>
        <w:t>indicare il tipo di accesso richiesto</w:t>
      </w:r>
    </w:p>
    <w:p w14:paraId="5970A2E5" w14:textId="77777777" w:rsidR="00BF7DFF" w:rsidRDefault="00BF7DFF" w:rsidP="00BF7DFF">
      <w:r>
        <w:t>definire con precisione i dati, le informazioni o i documenti che si vuole richiedere</w:t>
      </w:r>
    </w:p>
    <w:p w14:paraId="5125FE70" w14:textId="77777777" w:rsidR="00BF7DFF" w:rsidRDefault="00BF7DFF" w:rsidP="00BF7DFF">
      <w:r>
        <w:t>allegare copia del proprio documento d’identità.</w:t>
      </w:r>
    </w:p>
    <w:p w14:paraId="399EE0F6" w14:textId="77777777" w:rsidR="00BF7DFF" w:rsidRDefault="00BF7DFF" w:rsidP="00BF7DFF">
      <w:r>
        <w:t>Il procedimento di accesso civico deve concludersi con provvedimento espresso e motivato entro 30 giorni dalla presentazione dell’istanza con la comunicazione al richiedente e agli eventuali controinteressati.</w:t>
      </w:r>
    </w:p>
    <w:p w14:paraId="1F2901C7" w14:textId="77777777" w:rsidR="00BF7DFF" w:rsidRDefault="00BF7DFF" w:rsidP="00BF7DFF"/>
    <w:p w14:paraId="033602EB" w14:textId="77777777" w:rsidR="00BF7DFF" w:rsidRPr="00D729A4" w:rsidRDefault="00BF7DFF" w:rsidP="00BF7DFF">
      <w:pPr>
        <w:rPr>
          <w:b/>
          <w:bCs/>
        </w:rPr>
      </w:pPr>
      <w:r w:rsidRPr="00D729A4">
        <w:rPr>
          <w:b/>
          <w:bCs/>
        </w:rPr>
        <w:t>Accesso civico semplice</w:t>
      </w:r>
    </w:p>
    <w:p w14:paraId="4A1A99C2" w14:textId="77777777" w:rsidR="00BF7DFF" w:rsidRDefault="00BF7DFF" w:rsidP="00BF7DFF"/>
    <w:p w14:paraId="79897DA5" w14:textId="77777777" w:rsidR="00BF7DFF" w:rsidRDefault="00BF7DFF" w:rsidP="00BF7DFF">
      <w:proofErr w:type="gramStart"/>
      <w:r>
        <w:t>E’</w:t>
      </w:r>
      <w:proofErr w:type="gramEnd"/>
      <w:r>
        <w:t xml:space="preserve"> il diritto a visualizzare, consultare e scaricare tutti i documenti e i dati su cui vige l’obbligo di pubblicazione sul sito.</w:t>
      </w:r>
    </w:p>
    <w:p w14:paraId="1E821E3D" w14:textId="77777777" w:rsidR="00BF7DFF" w:rsidRDefault="00BF7DFF" w:rsidP="00BF7DFF">
      <w:r>
        <w:t>A seguito di richiesta di accesso civico, l’amministrazione provvede a:</w:t>
      </w:r>
    </w:p>
    <w:p w14:paraId="00CED3AB" w14:textId="77777777" w:rsidR="00BF7DFF" w:rsidRDefault="00BF7DFF" w:rsidP="00BF7DFF"/>
    <w:p w14:paraId="199B01DE" w14:textId="20C3D342" w:rsidR="00BF7DFF" w:rsidRDefault="00BF7DFF" w:rsidP="00D729A4">
      <w:pPr>
        <w:pStyle w:val="Paragrafoelenco"/>
        <w:numPr>
          <w:ilvl w:val="0"/>
          <w:numId w:val="1"/>
        </w:numPr>
      </w:pPr>
      <w:r>
        <w:t>pubblicare sul sito istituzionale il documento, l’informazione o il dato richiesto (se soggetto ad obbligo di pubblicazione).</w:t>
      </w:r>
    </w:p>
    <w:p w14:paraId="6AA364B5" w14:textId="27926DC5" w:rsidR="00BF7DFF" w:rsidRDefault="00BF7DFF" w:rsidP="00D729A4">
      <w:pPr>
        <w:pStyle w:val="Paragrafoelenco"/>
        <w:numPr>
          <w:ilvl w:val="0"/>
          <w:numId w:val="1"/>
        </w:numPr>
      </w:pPr>
      <w:r>
        <w:t>trasmettere il materiale oggetto di accesso civico al richiedente o comunicarne l’avvenuta pubblicazione ed il relativo collegamento ipertestuale.</w:t>
      </w:r>
    </w:p>
    <w:p w14:paraId="195B6EE7" w14:textId="6136D39B" w:rsidR="00BF7DFF" w:rsidRDefault="00BF7DFF" w:rsidP="00D729A4">
      <w:pPr>
        <w:pStyle w:val="Paragrafoelenco"/>
        <w:numPr>
          <w:ilvl w:val="0"/>
          <w:numId w:val="1"/>
        </w:numPr>
      </w:pPr>
      <w:r>
        <w:t>se l’informazione o il dato, sono già stati precedentemente pubblicati, indicare al richiedente il collegamento ipertestuale dove reperire il materiale.</w:t>
      </w:r>
    </w:p>
    <w:p w14:paraId="1A62F9A2" w14:textId="77777777" w:rsidR="00372881" w:rsidRDefault="00372881" w:rsidP="00BF7DFF"/>
    <w:p w14:paraId="63BA485E" w14:textId="6CE7F9B1" w:rsidR="00BF7DFF" w:rsidRPr="00D729A4" w:rsidRDefault="00BF7DFF" w:rsidP="00BF7DFF">
      <w:pPr>
        <w:rPr>
          <w:b/>
          <w:bCs/>
        </w:rPr>
      </w:pPr>
      <w:r w:rsidRPr="00D729A4">
        <w:rPr>
          <w:b/>
          <w:bCs/>
        </w:rPr>
        <w:t>Accesso generalizzato</w:t>
      </w:r>
    </w:p>
    <w:p w14:paraId="7C771DAE" w14:textId="77777777" w:rsidR="00BF7DFF" w:rsidRDefault="00BF7DFF" w:rsidP="00BF7DFF"/>
    <w:p w14:paraId="00BA8CC2" w14:textId="77777777" w:rsidR="00BF7DFF" w:rsidRDefault="00BF7DFF" w:rsidP="00BF7DFF">
      <w:r>
        <w:t>È il diritto di richiedere ulteriori documenti e dati in possesso dell’Ente oltre quelli su cui già vige l’obbligo di pubblicazione.</w:t>
      </w:r>
    </w:p>
    <w:p w14:paraId="0FB69B5D" w14:textId="77777777" w:rsidR="00BF7DFF" w:rsidRDefault="00BF7DFF" w:rsidP="00BF7DFF">
      <w:r>
        <w:t>A seguito di richiesta di accesso generalizzato, l’organizzazione provvede a:</w:t>
      </w:r>
    </w:p>
    <w:p w14:paraId="6B72EAB1" w14:textId="77777777" w:rsidR="00BF7DFF" w:rsidRDefault="00BF7DFF" w:rsidP="00BF7DFF"/>
    <w:p w14:paraId="32A27E94" w14:textId="1E3E5F61" w:rsidR="00BF7DFF" w:rsidRDefault="00D729A4" w:rsidP="00D729A4">
      <w:pPr>
        <w:pStyle w:val="Paragrafoelenco"/>
        <w:numPr>
          <w:ilvl w:val="0"/>
          <w:numId w:val="1"/>
        </w:numPr>
      </w:pPr>
      <w:r>
        <w:t>i</w:t>
      </w:r>
      <w:r w:rsidR="00BF7DFF">
        <w:t>ndividuare gli eventuali soggetti controinteressati e a informarli (con raccomandata A/R o per via telematica) della richiesta di accesso presentata</w:t>
      </w:r>
    </w:p>
    <w:p w14:paraId="1EDEAFC9" w14:textId="787BDCBD" w:rsidR="00BF7DFF" w:rsidRDefault="00BF7DFF" w:rsidP="00D729A4">
      <w:pPr>
        <w:pStyle w:val="Paragrafoelenco"/>
        <w:numPr>
          <w:ilvl w:val="0"/>
          <w:numId w:val="1"/>
        </w:numPr>
      </w:pPr>
      <w:r>
        <w:t>identificare i documenti e di dati richiesti, se possibile</w:t>
      </w:r>
    </w:p>
    <w:p w14:paraId="600A7873" w14:textId="5EA8915E" w:rsidR="00BF7DFF" w:rsidRDefault="00BF7DFF" w:rsidP="00D729A4">
      <w:pPr>
        <w:pStyle w:val="Paragrafoelenco"/>
        <w:numPr>
          <w:ilvl w:val="0"/>
          <w:numId w:val="1"/>
        </w:numPr>
      </w:pPr>
      <w:r>
        <w:t>concludere il procedimento entro 30 giorni dalla ricezione della richiesta, inviando il materiale richiesto o motivando in un apposito provvedimento il diniego, il differimento o la limitazione all’accesso.</w:t>
      </w:r>
    </w:p>
    <w:p w14:paraId="0CBBCA18" w14:textId="77777777" w:rsidR="00BF7DFF" w:rsidRDefault="00BF7DFF" w:rsidP="00BF7DFF">
      <w:r>
        <w:lastRenderedPageBreak/>
        <w:t xml:space="preserve">I controinteressati possono presentare una motivata opposizione all’accesso entro </w:t>
      </w:r>
      <w:proofErr w:type="gramStart"/>
      <w:r>
        <w:t>10</w:t>
      </w:r>
      <w:proofErr w:type="gramEnd"/>
      <w:r>
        <w:t xml:space="preserve"> giorni dalla ricezione della comunicazione.</w:t>
      </w:r>
    </w:p>
    <w:p w14:paraId="1B44A6EE" w14:textId="77777777" w:rsidR="00BF7DFF" w:rsidRDefault="00BF7DFF" w:rsidP="00BF7DFF">
      <w:r>
        <w:t>Durante tale periodo il termine per la conclusione del procedimento è sospeso.</w:t>
      </w:r>
    </w:p>
    <w:p w14:paraId="33C4B262" w14:textId="77777777" w:rsidR="00BF7DFF" w:rsidRDefault="00BF7DFF" w:rsidP="00BF7DFF">
      <w:r>
        <w:t>Nonostante l’opposizione dei controinteressati, l’organizzazione può comunque decidere di accettare la richiesta di accesso generalizzato, se non ravvisa alcun pregiudizio concreto alla tutela di interesse pubblici o privati.</w:t>
      </w:r>
    </w:p>
    <w:p w14:paraId="1BFC1CBD" w14:textId="77777777" w:rsidR="00BF7DFF" w:rsidRPr="00D729A4" w:rsidRDefault="00BF7DFF" w:rsidP="00BF7DFF">
      <w:pPr>
        <w:rPr>
          <w:b/>
          <w:bCs/>
        </w:rPr>
      </w:pPr>
    </w:p>
    <w:p w14:paraId="31E74EE9" w14:textId="77777777" w:rsidR="00BF7DFF" w:rsidRPr="00D729A4" w:rsidRDefault="00BF7DFF" w:rsidP="00BF7DFF">
      <w:pPr>
        <w:rPr>
          <w:b/>
          <w:bCs/>
        </w:rPr>
      </w:pPr>
      <w:r w:rsidRPr="00D729A4">
        <w:rPr>
          <w:b/>
          <w:bCs/>
        </w:rPr>
        <w:t>Rifiuto all’accesso</w:t>
      </w:r>
    </w:p>
    <w:p w14:paraId="11CB08BB" w14:textId="77777777" w:rsidR="00BF7DFF" w:rsidRDefault="00BF7DFF" w:rsidP="00BF7DFF"/>
    <w:p w14:paraId="351A975F" w14:textId="77777777" w:rsidR="00BF7DFF" w:rsidRDefault="00BF7DFF" w:rsidP="00BF7DFF">
      <w:r>
        <w:t xml:space="preserve">Il rifiuto, il differimento e la limitazione dell’accesso devono essere motivati con riferimento ai casi e ai limiti stabiliti dall’articolo 5-bis introdotto dal </w:t>
      </w:r>
      <w:proofErr w:type="spellStart"/>
      <w:r>
        <w:t>D.Lgs</w:t>
      </w:r>
      <w:proofErr w:type="spellEnd"/>
      <w:r>
        <w:t xml:space="preserve"> 97/2016.</w:t>
      </w:r>
    </w:p>
    <w:p w14:paraId="582DDC25" w14:textId="77777777" w:rsidR="00BF7DFF" w:rsidRDefault="00BF7DFF" w:rsidP="00BF7DFF"/>
    <w:p w14:paraId="72635FF7" w14:textId="77777777" w:rsidR="00BF7DFF" w:rsidRPr="00D729A4" w:rsidRDefault="00BF7DFF" w:rsidP="00BF7DFF">
      <w:pPr>
        <w:rPr>
          <w:b/>
          <w:bCs/>
        </w:rPr>
      </w:pPr>
      <w:r w:rsidRPr="00D729A4">
        <w:rPr>
          <w:b/>
          <w:bCs/>
        </w:rPr>
        <w:t>Richiesta di riesame</w:t>
      </w:r>
    </w:p>
    <w:p w14:paraId="69656F7A" w14:textId="77777777" w:rsidR="00BF7DFF" w:rsidRDefault="00BF7DFF" w:rsidP="00BF7DFF"/>
    <w:p w14:paraId="7372991F" w14:textId="77777777" w:rsidR="00BF7DFF" w:rsidRDefault="00BF7DFF" w:rsidP="00BF7DFF">
      <w:r>
        <w:t>Nei casi di diniego totale o parziale dell’accesso o di mancata risposta entro 30 giorni, il richiedente può presentare richiesta di riesame all’organizzazione che decide con provvedimento motivato, entro il termine di 20 giorni.</w:t>
      </w:r>
    </w:p>
    <w:p w14:paraId="0E69397E" w14:textId="77777777" w:rsidR="00BF7DFF" w:rsidRDefault="00BF7DFF" w:rsidP="00BF7DFF">
      <w:r>
        <w:t xml:space="preserve">Se l’accesso è stato negato o differito a tutela degli interessi di cui all’articolo 5-bis, comma 2, lettera a), l’organizzazione provvede, sentito il Garante per la protezione dei dati personali, il quale si pronuncia entro il termine di 10 giorni dalla richiesta. A decorrere dalla comunicazione al Garante, il termine per l’adozione del provvedimento da parte dell’organizzazione è sospeso, fino alla ricezione del parere del Garante e comunque per un periodo non superiore ai </w:t>
      </w:r>
      <w:proofErr w:type="gramStart"/>
      <w:r>
        <w:t>predetti</w:t>
      </w:r>
      <w:proofErr w:type="gramEnd"/>
      <w:r>
        <w:t xml:space="preserve"> 10 giorni. Avverso la decisione dell’amministrazione competente o, in caso di richiesta di riesame, avverso quella dell’organizzazione, il richiedente può proporre ricorso al TAR (art. 116 </w:t>
      </w:r>
      <w:proofErr w:type="spellStart"/>
      <w:r>
        <w:t>d.lgs</w:t>
      </w:r>
      <w:proofErr w:type="spellEnd"/>
      <w:r>
        <w:t xml:space="preserve"> 104/2010) o presentare ricorso al difensore civico competente per ambito territoriale. Il ricorso va notificato anche all’amministrazione interessata. Il difensore civico si pronuncia entro 30 giorni dalla presentazione del ricorso.</w:t>
      </w:r>
    </w:p>
    <w:p w14:paraId="75CF5ABB" w14:textId="77777777" w:rsidR="00BF7DFF" w:rsidRDefault="00BF7DFF" w:rsidP="00BF7DFF"/>
    <w:p w14:paraId="2ED8AE79" w14:textId="77777777" w:rsidR="00BF7DFF" w:rsidRPr="00D729A4" w:rsidRDefault="00BF7DFF" w:rsidP="00BF7DFF">
      <w:pPr>
        <w:rPr>
          <w:b/>
          <w:bCs/>
        </w:rPr>
      </w:pPr>
      <w:r w:rsidRPr="00D729A4">
        <w:rPr>
          <w:b/>
          <w:bCs/>
        </w:rPr>
        <w:t>Normativa</w:t>
      </w:r>
    </w:p>
    <w:p w14:paraId="49AA1938" w14:textId="77777777" w:rsidR="00BF7DFF" w:rsidRDefault="00BF7DFF" w:rsidP="00BF7DFF"/>
    <w:p w14:paraId="1D965B34" w14:textId="77777777" w:rsidR="00BF7DFF" w:rsidRDefault="00BF7DFF" w:rsidP="00BF7DFF">
      <w:r>
        <w:t xml:space="preserve">Art. 5, c. 1 e 2, d.lgs. n. 33/2013 (così come modificati dal </w:t>
      </w:r>
      <w:proofErr w:type="spellStart"/>
      <w:r>
        <w:t>d.lgs</w:t>
      </w:r>
      <w:proofErr w:type="spellEnd"/>
      <w:r>
        <w:t xml:space="preserve"> 97/2016)</w:t>
      </w:r>
    </w:p>
    <w:p w14:paraId="299BE37F" w14:textId="77777777" w:rsidR="00B80904" w:rsidRDefault="00B80904"/>
    <w:sectPr w:rsidR="00B80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0AF3"/>
    <w:multiLevelType w:val="hybridMultilevel"/>
    <w:tmpl w:val="FF2A8362"/>
    <w:lvl w:ilvl="0" w:tplc="CCA69C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42E23"/>
    <w:multiLevelType w:val="hybridMultilevel"/>
    <w:tmpl w:val="7A6E45F8"/>
    <w:lvl w:ilvl="0" w:tplc="A432A8E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6793">
    <w:abstractNumId w:val="0"/>
  </w:num>
  <w:num w:numId="2" w16cid:durableId="132543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FF"/>
    <w:rsid w:val="000E4342"/>
    <w:rsid w:val="001F624C"/>
    <w:rsid w:val="002242F4"/>
    <w:rsid w:val="002B49D7"/>
    <w:rsid w:val="00372881"/>
    <w:rsid w:val="005F3415"/>
    <w:rsid w:val="006664F8"/>
    <w:rsid w:val="0090064B"/>
    <w:rsid w:val="00B80904"/>
    <w:rsid w:val="00BF7DFF"/>
    <w:rsid w:val="00D377E9"/>
    <w:rsid w:val="00D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AC18"/>
  <w15:chartTrackingRefBased/>
  <w15:docId w15:val="{79FE417C-8B84-074A-A106-5FD7472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7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7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7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7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7D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7D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7D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7D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7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7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7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7D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7D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7D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7D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7D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7D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7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7D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7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7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7D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7D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7D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7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7D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7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b2ba92-16a1-4f62-ad7b-9328194e3bd1">
      <Terms xmlns="http://schemas.microsoft.com/office/infopath/2007/PartnerControls"/>
    </lcf76f155ced4ddcb4097134ff3c332f>
    <TaxCatchAll xmlns="82821405-1b4c-4e14-b7fe-8980ed144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B344436C825D47AD0AE5016DEC7548" ma:contentTypeVersion="15" ma:contentTypeDescription="Creare un nuovo documento." ma:contentTypeScope="" ma:versionID="39be45fb847c3f097741149bb66754e7">
  <xsd:schema xmlns:xsd="http://www.w3.org/2001/XMLSchema" xmlns:xs="http://www.w3.org/2001/XMLSchema" xmlns:p="http://schemas.microsoft.com/office/2006/metadata/properties" xmlns:ns2="5fb2ba92-16a1-4f62-ad7b-9328194e3bd1" xmlns:ns3="82821405-1b4c-4e14-b7fe-8980ed144d88" targetNamespace="http://schemas.microsoft.com/office/2006/metadata/properties" ma:root="true" ma:fieldsID="d7e02820ad530bffb407a867f25493cf" ns2:_="" ns3:_="">
    <xsd:import namespace="5fb2ba92-16a1-4f62-ad7b-9328194e3bd1"/>
    <xsd:import namespace="82821405-1b4c-4e14-b7fe-8980ed144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2ba92-16a1-4f62-ad7b-9328194e3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f412fe9-757b-4061-9a72-c88f4267a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1405-1b4c-4e14-b7fe-8980ed144d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76ee33-ab99-4de7-a523-5105c19185fc}" ma:internalName="TaxCatchAll" ma:showField="CatchAllData" ma:web="82821405-1b4c-4e14-b7fe-8980ed144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A070E-1F32-44F1-A16E-07629AA7A03C}">
  <ds:schemaRefs>
    <ds:schemaRef ds:uri="http://schemas.microsoft.com/office/2006/metadata/properties"/>
    <ds:schemaRef ds:uri="http://schemas.microsoft.com/office/infopath/2007/PartnerControls"/>
    <ds:schemaRef ds:uri="5fb2ba92-16a1-4f62-ad7b-9328194e3bd1"/>
    <ds:schemaRef ds:uri="82821405-1b4c-4e14-b7fe-8980ed144d88"/>
  </ds:schemaRefs>
</ds:datastoreItem>
</file>

<file path=customXml/itemProps2.xml><?xml version="1.0" encoding="utf-8"?>
<ds:datastoreItem xmlns:ds="http://schemas.openxmlformats.org/officeDocument/2006/customXml" ds:itemID="{1CD4AC80-6AEF-40D0-BFAB-7DFD77B81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4CE33-2A3A-4DC0-B6CE-0B90FA8C4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2ba92-16a1-4f62-ad7b-9328194e3bd1"/>
    <ds:schemaRef ds:uri="82821405-1b4c-4e14-b7fe-8980ed144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Lopez</dc:creator>
  <cp:keywords/>
  <dc:description/>
  <cp:lastModifiedBy>Controllo Gestione</cp:lastModifiedBy>
  <cp:revision>2</cp:revision>
  <dcterms:created xsi:type="dcterms:W3CDTF">2024-07-12T05:32:00Z</dcterms:created>
  <dcterms:modified xsi:type="dcterms:W3CDTF">2024-07-12T05:32:00Z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0x0101001AB344436C825D47AD0AE5016DEC7548</vt:lpwstr>
  </property>
  <property fmtid="{D5CDD505-2E9C-101B-9397-08002B2CF9AE}" pid="3" name="MediaServiceImageTags">
    <vt:lpwstr/>
  </property>
</Properties>
</file>